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КЕМЕРОВСКАЯ ОБЛАСТЬ - КУЗБАСС</w:t>
      </w:r>
    </w:p>
    <w:p w:rsidR="009C3408" w:rsidRPr="00ED6196" w:rsidRDefault="009C3408" w:rsidP="009C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ПРОКОПЬЕВСКИЙ МУНИЦИПАЛЬНЫЙ ОКРУГ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СОВЕТ НАРОДНЫХ ДЕПУТАТОВ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ПРОКОПЬЕВСКОГО МУНИЦИПАЛЬНОГО ОКРУГА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3408" w:rsidRPr="008B49C9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F123C1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  <w:r w:rsidR="00F123C1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</w:t>
      </w:r>
      <w:r w:rsidR="008857DB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(проект)</w:t>
      </w:r>
    </w:p>
    <w:p w:rsidR="005E4D81" w:rsidRPr="00ED6196" w:rsidRDefault="005E4D81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408" w:rsidRPr="008B49C9" w:rsidRDefault="009710B4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E1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марта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23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E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E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23C1" w:rsidRPr="00ED6196" w:rsidRDefault="00F123C1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7DB" w:rsidRDefault="00A24B88" w:rsidP="00D63F9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отчета о деятельности и итогах работы Отдела МВД России </w:t>
      </w:r>
      <w:r w:rsidR="00E85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«Прокопьевский» </w:t>
      </w:r>
      <w:r w:rsidR="00895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22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123C1" w:rsidRDefault="00F123C1" w:rsidP="00D6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A13" w:rsidRPr="00207A13" w:rsidRDefault="00142C56" w:rsidP="00207A1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</w:t>
      </w:r>
      <w:r w:rsidR="00D7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и итогах работы Отдела МВД России </w:t>
      </w:r>
      <w:r w:rsidR="00E8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«Прокопьевский»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</w:t>
      </w:r>
      <w:r w:rsidR="00DB60A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A13" w:rsidRPr="0020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подполковником полиции, начальником Отдела МВД России  «Прокопьевский» А.А. Шаховым,</w:t>
      </w:r>
    </w:p>
    <w:p w:rsidR="009D3268" w:rsidRPr="00682528" w:rsidRDefault="0072169F" w:rsidP="00D6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DA4" w:rsidRPr="0037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142C56" w:rsidRDefault="00142C56" w:rsidP="00D63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</w:t>
      </w:r>
      <w:r w:rsidR="00A2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</w:t>
      </w:r>
      <w:r w:rsidR="009C340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B88" w:rsidRPr="00F14A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</w:t>
      </w:r>
      <w:r w:rsidRPr="00F14A16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106046" w:rsidRDefault="00106046" w:rsidP="00D63F97">
      <w:pPr>
        <w:pStyle w:val="a6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046" w:rsidRPr="0072169F" w:rsidRDefault="00D73409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и итогах работы Отдела МВД России </w:t>
      </w:r>
      <w:r w:rsidR="001E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«Прокопьевский»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956E8"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046"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D73409" w:rsidRDefault="00D73409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</w:t>
      </w:r>
      <w:r w:rsidR="00F7147D"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решение вступает в силу с</w:t>
      </w: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дня </w:t>
      </w:r>
      <w:r w:rsidR="00EA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A55" w:rsidRDefault="008956E8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A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3D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возложить на председателя комиссии по вопросам местного самоуправления, правоохранительной деятельности и депутатской этики </w:t>
      </w:r>
      <w:r w:rsidR="000E18DF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 Филипченко</w:t>
      </w: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5F90" w:rsidRDefault="00EA5F90" w:rsidP="00EA5F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C1" w:rsidRPr="00EA5F90" w:rsidRDefault="00F123C1" w:rsidP="00EA5F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7D" w:rsidRPr="003859B2" w:rsidRDefault="00F7147D" w:rsidP="0085631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9B2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EC3510" w:rsidRDefault="00F7147D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9B2"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</w:t>
      </w:r>
      <w:r w:rsidR="009C3408">
        <w:rPr>
          <w:rFonts w:ascii="Times New Roman" w:hAnsi="Times New Roman" w:cs="Times New Roman"/>
          <w:sz w:val="28"/>
          <w:szCs w:val="28"/>
        </w:rPr>
        <w:t>округа</w:t>
      </w:r>
      <w:r w:rsidRPr="003859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6E97">
        <w:rPr>
          <w:rFonts w:ascii="Times New Roman" w:hAnsi="Times New Roman" w:cs="Times New Roman"/>
          <w:sz w:val="28"/>
          <w:szCs w:val="28"/>
        </w:rPr>
        <w:t xml:space="preserve">     </w:t>
      </w:r>
      <w:r w:rsidRPr="003859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6312">
        <w:rPr>
          <w:rFonts w:ascii="Times New Roman" w:eastAsia="Times New Roman" w:hAnsi="Times New Roman" w:cs="Times New Roman"/>
          <w:sz w:val="28"/>
          <w:szCs w:val="28"/>
          <w:lang w:eastAsia="ru-RU"/>
        </w:rPr>
        <w:t>.А. Лошманкина</w:t>
      </w: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A39" w:rsidRPr="00F27A39" w:rsidRDefault="00F27A39" w:rsidP="00F27A39">
      <w:pPr>
        <w:suppressAutoHyphens/>
        <w:spacing w:after="0" w:line="240" w:lineRule="auto"/>
        <w:ind w:firstLine="708"/>
        <w:jc w:val="center"/>
        <w:rPr>
          <w:rFonts w:ascii="PT Astra Serif" w:eastAsia="Calibri" w:hAnsi="PT Astra Serif" w:cs="Times New Roman"/>
        </w:rPr>
      </w:pPr>
      <w:r w:rsidRPr="00207A13">
        <w:rPr>
          <w:rFonts w:ascii="PT Astra Serif" w:eastAsia="Calibri" w:hAnsi="PT Astra Serif" w:cs="Times New Roman"/>
          <w:sz w:val="26"/>
          <w:szCs w:val="24"/>
        </w:rPr>
        <w:lastRenderedPageBreak/>
        <w:t>Информация о результатах оперативно — служебной деятельности Отдела МВД России «Прокопьевский» за 2025 год</w:t>
      </w:r>
    </w:p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PT Astra Serif" w:eastAsia="Calibri" w:hAnsi="PT Astra Serif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В 2025 году Отделом МВД России «Прокопьевский»</w:t>
      </w:r>
      <w:r w:rsidRPr="00F27A39">
        <w:rPr>
          <w:rFonts w:ascii="PT Astra Serif" w:eastAsia="Calibri" w:hAnsi="PT Astra Serif" w:cs="Times New Roman"/>
          <w:sz w:val="24"/>
          <w:szCs w:val="24"/>
          <w:vertAlign w:val="superscript"/>
        </w:rPr>
        <w:footnoteReference w:id="1"/>
      </w:r>
      <w:r w:rsidRPr="00F27A3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27A39">
        <w:rPr>
          <w:rFonts w:ascii="PT Astra Serif" w:eastAsia="Calibri" w:hAnsi="PT Astra Serif" w:cs="Times New Roman"/>
          <w:sz w:val="24"/>
        </w:rPr>
        <w:t xml:space="preserve">реализован комплекс мер, направленных на обеспечение правопорядка </w:t>
      </w:r>
      <w:proofErr w:type="gramStart"/>
      <w:r w:rsidRPr="00F27A39">
        <w:rPr>
          <w:rFonts w:ascii="PT Astra Serif" w:eastAsia="Calibri" w:hAnsi="PT Astra Serif" w:cs="Times New Roman"/>
          <w:sz w:val="24"/>
        </w:rPr>
        <w:t>в</w:t>
      </w:r>
      <w:proofErr w:type="gramEnd"/>
      <w:r w:rsidRPr="00F27A39">
        <w:rPr>
          <w:rFonts w:ascii="PT Astra Serif" w:eastAsia="Calibri" w:hAnsi="PT Astra Serif" w:cs="Times New Roman"/>
          <w:sz w:val="24"/>
        </w:rPr>
        <w:t xml:space="preserve"> </w:t>
      </w:r>
      <w:proofErr w:type="gramStart"/>
      <w:r w:rsidRPr="00F27A39">
        <w:rPr>
          <w:rFonts w:ascii="PT Astra Serif" w:eastAsia="Calibri" w:hAnsi="PT Astra Serif" w:cs="Times New Roman"/>
          <w:sz w:val="24"/>
        </w:rPr>
        <w:t>Прокопьевском</w:t>
      </w:r>
      <w:proofErr w:type="gramEnd"/>
      <w:r w:rsidRPr="00F27A39">
        <w:rPr>
          <w:rFonts w:ascii="PT Astra Serif" w:eastAsia="Calibri" w:hAnsi="PT Astra Serif" w:cs="Times New Roman"/>
          <w:sz w:val="24"/>
        </w:rPr>
        <w:t xml:space="preserve"> муниципальном округе</w:t>
      </w:r>
      <w:r w:rsidRPr="00F27A39">
        <w:rPr>
          <w:rFonts w:ascii="PT Astra Serif" w:eastAsia="Calibri" w:hAnsi="PT Astra Serif" w:cs="Times New Roman"/>
          <w:sz w:val="24"/>
          <w:vertAlign w:val="superscript"/>
        </w:rPr>
        <w:footnoteReference w:id="2"/>
      </w:r>
      <w:r w:rsidRPr="00F27A39">
        <w:rPr>
          <w:rFonts w:ascii="PT Astra Serif" w:eastAsia="Calibri" w:hAnsi="PT Astra Serif" w:cs="Times New Roman"/>
          <w:sz w:val="24"/>
        </w:rPr>
        <w:t xml:space="preserve">, защиту граждан от преступных посягательств и противодействие преступности. Уделялось повышенное внимание обеспечению правопорядка и общественной безопасности при проведении массовых мероприятий.  </w:t>
      </w:r>
    </w:p>
    <w:p w:rsidR="00F27A39" w:rsidRPr="00F27A39" w:rsidRDefault="00F27A39" w:rsidP="00F27A39">
      <w:pPr>
        <w:tabs>
          <w:tab w:val="left" w:pos="142"/>
          <w:tab w:val="left" w:pos="567"/>
        </w:tabs>
        <w:suppressAutoHyphens/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</w:rPr>
      </w:pPr>
      <w:r w:rsidRPr="00F27A39">
        <w:rPr>
          <w:rFonts w:ascii="PT Astra Serif" w:eastAsia="Calibri" w:hAnsi="PT Astra Serif" w:cs="Times New Roman"/>
          <w:bCs/>
          <w:sz w:val="24"/>
          <w:szCs w:val="24"/>
        </w:rPr>
        <w:t xml:space="preserve">В целом обеспечен правопорядок при проведении 63 массовых и 15 спортивных мероприятий, на охрану общественного порядка привлечено  597 сотрудников Отдела, 538 членов ДНД территориальных отделов, 130 работников ЧОО. </w:t>
      </w:r>
      <w:r w:rsidRPr="00F27A39">
        <w:rPr>
          <w:rFonts w:ascii="PT Astra Serif" w:eastAsia="Calibri" w:hAnsi="PT Astra Serif" w:cs="Times New Roman"/>
          <w:sz w:val="24"/>
          <w:szCs w:val="24"/>
        </w:rPr>
        <w:t>Н</w:t>
      </w:r>
      <w:r w:rsidRPr="00F27A39">
        <w:rPr>
          <w:rFonts w:ascii="PT Astra Serif" w:eastAsia="Calibri" w:hAnsi="PT Astra Serif" w:cs="Times New Roman"/>
          <w:spacing w:val="-2"/>
          <w:sz w:val="24"/>
          <w:szCs w:val="24"/>
        </w:rPr>
        <w:t>арушений общественного порядка и общественной безопасности не допущено.</w:t>
      </w:r>
      <w:r w:rsidRPr="00F27A39">
        <w:rPr>
          <w:rFonts w:ascii="PT Astra Serif" w:eastAsia="Calibri" w:hAnsi="PT Astra Serif" w:cs="Times New Roman"/>
        </w:rPr>
        <w:t xml:space="preserve"> </w:t>
      </w:r>
      <w:r w:rsidRPr="00F27A39">
        <w:rPr>
          <w:rFonts w:ascii="PT Astra Serif" w:eastAsia="Calibri" w:hAnsi="PT Astra Serif" w:cs="Times New Roman"/>
          <w:sz w:val="24"/>
          <w:szCs w:val="24"/>
        </w:rPr>
        <w:t xml:space="preserve">Несогласованные публичные мероприятия не проводились.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 2025 году на территории Округа реализовывалось 8 муниципальных программ, содержащие мероприятия правоохранительной направленности.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С целью недопущения обострения криминальной ситуации в адрес Главы Округа направлено 3 предложения по профилактике преступности на территории Прокопьевского муниципального округа, для решения вопросов правопорядка в рамках действующих муниципальных программ или в рамках отдельных актов (решений) муниципального округа.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Инициативная и профилактическая деятельность Отдела является важным фактором влияния на состояние криминальной обстановки, благодаря которой были достигнуты положительные результаты по отдельным направлениям деятельности, а также оказано адекватное влияние на состояние </w:t>
      </w:r>
      <w:proofErr w:type="gramStart"/>
      <w:r w:rsidRPr="00F27A39">
        <w:rPr>
          <w:rFonts w:ascii="PT Astra Serif" w:eastAsia="Calibri" w:hAnsi="PT Astra Serif" w:cs="Times New Roman"/>
          <w:sz w:val="24"/>
          <w:szCs w:val="24"/>
        </w:rPr>
        <w:t>криминогенной ситуации</w:t>
      </w:r>
      <w:proofErr w:type="gramEnd"/>
      <w:r w:rsidRPr="00F27A39">
        <w:rPr>
          <w:rFonts w:ascii="PT Astra Serif" w:eastAsia="Calibri" w:hAnsi="PT Astra Serif" w:cs="Times New Roman"/>
          <w:sz w:val="24"/>
          <w:szCs w:val="24"/>
        </w:rPr>
        <w:t>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По итогам 2025 году отмечается отрицательная динамика регистрации  сообщений и заявлений, о преступлениях, об административных правонарушениях, о происшествиях (7623, 2024г. – 7905), сохраняется снижение количества зарегистрированных преступлений (287, -12,5%).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Выявлено 167 лиц, совершивших преступления (-1,2%, 2024г.– 169). Роста преступлений ранее совершавшими лицами не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допущен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Анализируя категорию лиц, совершивших преступления, можно сделать вывод, что наибольшее количество преступлений совершают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лица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не имеющие постоянного источника дохода (76 из 167).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Отмечен рост преступлений против личности (+5,6%, 57),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включая тяжкие и особо тяжкие преступлений данной категории (+90,9%, 21).</w:t>
      </w:r>
      <w:proofErr w:type="gramEnd"/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Снижено количество преступлений совершенных в быту (16 против 20 в 2024 году).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Общее число преступлений, совершенных в состоянии алкогольного опьянения, снизилось с 68 до 63 (-7,4%), однако удельный вес «пьяной» преступности от числа расследованных, по прежнему, выше, чем в области (округ: 34,8%, область: 21,7%). </w:t>
      </w:r>
      <w:proofErr w:type="gramEnd"/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Имущественные преступления по – прежнему составляют основной массив преступности – это 40,1% (или 115), тем не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менее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общий вал имущественной преступности сократился на 36,1% (со 180 до 115). В структуре преступных посягатель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ств пр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еобладают имущественные преступления. Посягательства на собственность составляют 40,1% от числа зарегистрированных преступлений, их количество по сравнению с прошлым годом снижается (-36,1%, 115). Причиной снижения является сокращение числа краж (-41,2%, со 119 до 70), в том числе квалифицированных (-46,2%, с 78 до 42), краж из квартир (-40%, с 5 до 3), мошенничеств (-16,3%,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с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49 до 41).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Важным фактором влияния на состояние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криминогенной ситуации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 является профилактическая деятельность. С учетом складывающейся оперативной обстановки в Округе совместно с органами системы профилактики регулярно проводились совместные профилактические мероприятия с жителями Округа, также велась работа со средствами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lastRenderedPageBreak/>
        <w:t xml:space="preserve">массовой информации.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На постоянной основе проводится профилактическая работа среди населения Округа (особое внимание уделяется </w:t>
      </w:r>
      <w:proofErr w:type="spellStart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виктимным</w:t>
      </w:r>
      <w:proofErr w:type="spellEnd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 слоям), направленная на предупреждение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  <w:lang w:val="en-US"/>
        </w:rPr>
        <w:t>IT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- преступлений. Результатом работы стало снижение количества совершенных преступлений с использованием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IT – технологий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(-9,7%, с 62 до 56). Среди преступлений данной категории преобладают мошенничества, которые практически на 70% формируют общий массив преступлений (с 43 до 37).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В ходе инициативной работы выявлено 3 преступления экономической направленности (-25,0%). Поставлено на учет 2 преступления в сфере ТЭК.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Выявлено 1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преступление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совершенное в сфере экологии (2024г. – 1).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На территории Округа зарегистрировано 5 преступлений, предусмотренных ч. 2 ст. 207 УК РФ. Благодаря грамотной организованной работе три преступления раскрыты (1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подозреваемый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установлен в течение 24 часов). Установлено, что преступления совершили несовершеннолетние, осознавая противоправный характер своих действий, достоверно зная, что предоставляют ложные сведения, предвидя неизбежность наступления общественно опасных последний.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Незначительно выросло количество выявленных преступлений, связанных с незаконным оборотом оружия (+20,0%, с 5 до 6), при этом преступлений, совершенных с применение оружия не зарегистрировано (2024г. – 0).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Общее количество выявленных и поставленных на учет </w:t>
      </w:r>
      <w:proofErr w:type="spellStart"/>
      <w:r w:rsidRPr="00F27A39">
        <w:rPr>
          <w:rFonts w:ascii="PT Astra Serif" w:eastAsia="Calibri" w:hAnsi="PT Astra Serif" w:cs="PT Astra Serif"/>
          <w:sz w:val="24"/>
          <w:szCs w:val="24"/>
        </w:rPr>
        <w:t>наркопреступлений</w:t>
      </w:r>
      <w:proofErr w:type="spell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возросло на 66,7% (с 15 до 25), расследовано и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направлены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в суд 19 уголовных дел (+35,7%, 2024г. – 14). Из незаконного оборота изъято 6208 грамм наркотических средств (2024г. – 13372, -53,6%).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Не смотря на проводимую профилактику, обстановка в подростковой среде неблагоприятная, в два раза возросло количество преступлений, совершенных несовершеннолетними</w:t>
      </w:r>
      <w:r w:rsidRPr="00F27A39">
        <w:rPr>
          <w:rFonts w:ascii="PT Astra Serif" w:eastAsia="Calibri" w:hAnsi="PT Astra Serif" w:cs="PT Astra Serif"/>
          <w:b/>
          <w:sz w:val="24"/>
          <w:szCs w:val="24"/>
        </w:rPr>
        <w:t xml:space="preserve">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(8 против 4). Допущено 17 (2024г. - 12) фактов преступлений в отношении несовершеннолетних. Массив данной категории преступлений сформирован преступлениями против половой неприкосновенности.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В отчетном периоде поступило 13 сообщений о безвестном исчезновении несовершеннолетних (2024г. – 1), все несовершеннолетние найдены и переданы законным представителям.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Особое внимание уделяется лицам, находящимся под административным надзором. В отчетном периоде на территории Округа организовано и проведено 6 оперативно-профилактических мероприятий, в результате в отношении поднадзорных лиц, состоящих на учете</w:t>
      </w:r>
      <w:r w:rsidR="002E7085">
        <w:rPr>
          <w:rFonts w:ascii="PT Astra Serif" w:eastAsia="Calibri" w:hAnsi="PT Astra Serif" w:cs="PT Astra Serif"/>
          <w:sz w:val="24"/>
          <w:szCs w:val="24"/>
        </w:rPr>
        <w:t>,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 составлено 164 протокола об административном правонарушении, зарегистрировано 5 рапортов об обнаружении признаков состава преступления, предусмотренного ст. 314.1 УК РФ (2024г. – 12). В отношении 5 поднадзорных лиц (2024г. – 13) возбуждены уголовные дела.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Результаты работы по исполнению административного законодательства показали, что службами Отдела выявлено 915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административных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правонарушения (2024г. - 1228).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Благодаря принятым мерам удалось на треть сократить количество преступлений, совершенных в общественных местах и на улицах Округа (-32,8%, 41 против 61), на 7,4% преступлений совершенных в состоянии алкогольного опьянения (63, 2024г. — 68).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По итогам 2025 года на 15,0% увеличилась смертность в результате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дорожного-транспортных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происшествий (погибло 23 человека, 2024 г. – 20), 6 ДТП с участием детей.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Водителями ТС находящимися в состоянии опьянения, либо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водителями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отказавшимися от прохождения медицинского освидетельствования совершено 10 (-41,2%) ДТП, при которых пострадали люди: погибло – 5 человек (-16,6%), травмировано – 13 (-13,3%).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Организована целенаправленная работа по пресечению нарушений ПДД РФ пешеходами, было возбуждено 310 дел об административных правонарушениях. Пресечено </w:t>
      </w:r>
      <w:r w:rsidRPr="00F27A39">
        <w:rPr>
          <w:rFonts w:ascii="PT Astra Serif" w:eastAsia="Calibri" w:hAnsi="PT Astra Serif" w:cs="PT Astra Serif"/>
          <w:sz w:val="24"/>
          <w:szCs w:val="24"/>
        </w:rPr>
        <w:lastRenderedPageBreak/>
        <w:t>6409 правонарушений в сфере безопасности дорожного движения.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Times New Roman" w:eastAsia="Times New Roman" w:hAnsi="Times New Roman" w:cs="Times New Roman"/>
          <w:sz w:val="24"/>
          <w:szCs w:val="24"/>
        </w:rPr>
        <w:t xml:space="preserve">В целом, ежедневная оперативная и профилактическая работа позволили Отделу сохранить контроль над </w:t>
      </w:r>
      <w:proofErr w:type="gramStart"/>
      <w:r w:rsidRPr="00F27A39">
        <w:rPr>
          <w:rFonts w:ascii="Times New Roman" w:eastAsia="Times New Roman" w:hAnsi="Times New Roman" w:cs="Times New Roman"/>
          <w:sz w:val="24"/>
          <w:szCs w:val="24"/>
        </w:rPr>
        <w:t>криминогенной обстановкой</w:t>
      </w:r>
      <w:proofErr w:type="gramEnd"/>
      <w:r w:rsidRPr="00F27A39">
        <w:rPr>
          <w:rFonts w:ascii="Times New Roman" w:eastAsia="Times New Roman" w:hAnsi="Times New Roman" w:cs="Times New Roman"/>
          <w:sz w:val="24"/>
          <w:szCs w:val="24"/>
        </w:rPr>
        <w:t xml:space="preserve"> в Округе и обеспечить безопасность граждан.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Times New Roman" w:eastAsia="Calibri" w:hAnsi="Times New Roman" w:cs="Times New Roman"/>
          <w:sz w:val="24"/>
          <w:szCs w:val="24"/>
        </w:rPr>
        <w:t xml:space="preserve">Для обеспечения надлежащего уровня безопасности населения и повышения эффективности деятельности, в рамках взаимодействия, Отдел предлагает в 2026 году: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Times New Roman" w:eastAsia="Calibri" w:hAnsi="Times New Roman" w:cs="Times New Roman"/>
          <w:sz w:val="24"/>
          <w:szCs w:val="24"/>
        </w:rPr>
        <w:t>- продолжить реализацию мер профилактического характера и проведение мероприятий по раскрытию и расследованию преступлений, особое внимание уделить преступлениям категории против собственности, мошенничествам, совершенным дистанционным способом, связанных с незаконным оборотом наркотических средств, оружия и боеприпасов;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Pr="00F27A39">
        <w:rPr>
          <w:rFonts w:ascii="PT Astra Serif" w:eastAsia="Calibri" w:hAnsi="PT Astra Serif" w:cs="PT Astra Serif"/>
          <w:sz w:val="24"/>
          <w:szCs w:val="24"/>
        </w:rPr>
        <w:t>в целях стабилизации преступлений в подростковой среде, а также преступлений в отношении несовершеннолетних, совместно с органами и учреждениями системы профилактики продолжить работу, направленную на выявление на ранней стадии семейного неблагополучия, оказания данным семьям всесторонней помощи;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- совместно с представителями образовательных учреждений обеспечить проведение мероприятий по формированию у несовершеннолетних навыков критической оценки информации, распространяемой в сети «Интернет», повышению их цифровой грамотности; </w:t>
      </w:r>
      <w:r w:rsidRPr="00F27A39">
        <w:rPr>
          <w:rFonts w:ascii="PT Astra Serif" w:eastAsia="Calibri" w:hAnsi="PT Astra Serif" w:cs="PT Astra Serif"/>
          <w:sz w:val="28"/>
          <w:szCs w:val="24"/>
        </w:rPr>
        <w:t xml:space="preserve">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с целью профилактики тяжких и особо тяжких преступлений против личности, в том числе на бытовой почве, обеспечить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контроль за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организацией работы по инициативному выявлению превентивных составов преступлений, а также преступлений совершаемых в сфере семейно–бытовых отношений;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- с</w:t>
      </w:r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целью стабилизации аварийной обстановки организовать мероприятия с участием представителей администрации Округа, общественных организаций и объединений по вопросам предупреждения дорожно-транспортного травматизма, особенно детей и пешеходов, своевременному устранению причин и условий совершения ДТП в </w:t>
      </w:r>
      <w:proofErr w:type="spellStart"/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>аварийноопасных</w:t>
      </w:r>
      <w:proofErr w:type="spellEnd"/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местах</w:t>
      </w:r>
      <w:r w:rsidRPr="00F27A39">
        <w:rPr>
          <w:rFonts w:ascii="PT Astra Serif" w:eastAsia="Calibri" w:hAnsi="PT Astra Serif" w:cs="Times New Roman"/>
          <w:sz w:val="24"/>
          <w:szCs w:val="24"/>
        </w:rPr>
        <w:t>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- для предотвращения совершения правонарушений иностранными гражданами, совместно с территориальными отделами Администрации Прокопьевского муниципального округа, обеспечить разъяснительную работу по информированию иностранных граждан об уголовной и административной общественности за нарушения общественного порядка и общественной безопасности.</w:t>
      </w:r>
    </w:p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A39" w:rsidRDefault="00F27A3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B49C9" w:rsidSect="004A2A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A13" w:rsidRDefault="00207A13" w:rsidP="008B49C9">
      <w:pPr>
        <w:spacing w:after="0" w:line="240" w:lineRule="auto"/>
      </w:pPr>
      <w:r>
        <w:separator/>
      </w:r>
    </w:p>
  </w:endnote>
  <w:endnote w:type="continuationSeparator" w:id="0">
    <w:p w:rsidR="00207A13" w:rsidRDefault="00207A13" w:rsidP="008B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A13" w:rsidRDefault="00207A13" w:rsidP="008B49C9">
      <w:pPr>
        <w:spacing w:after="0" w:line="240" w:lineRule="auto"/>
      </w:pPr>
      <w:r>
        <w:separator/>
      </w:r>
    </w:p>
  </w:footnote>
  <w:footnote w:type="continuationSeparator" w:id="0">
    <w:p w:rsidR="00207A13" w:rsidRDefault="00207A13" w:rsidP="008B49C9">
      <w:pPr>
        <w:spacing w:after="0" w:line="240" w:lineRule="auto"/>
      </w:pPr>
      <w:r>
        <w:continuationSeparator/>
      </w:r>
    </w:p>
  </w:footnote>
  <w:footnote w:id="1">
    <w:p w:rsidR="00207A13" w:rsidRDefault="00207A13" w:rsidP="00F27A39">
      <w:pPr>
        <w:pStyle w:val="a7"/>
        <w:rPr>
          <w:rFonts w:ascii="Times New Roman" w:hAnsi="Times New Roman"/>
          <w:sz w:val="16"/>
          <w:szCs w:val="16"/>
        </w:rPr>
      </w:pPr>
      <w:r>
        <w:rPr>
          <w:rStyle w:val="ac"/>
        </w:rPr>
        <w:footnoteRef/>
      </w:r>
      <w:r>
        <w:rPr>
          <w:rFonts w:ascii="Times New Roman" w:hAnsi="Times New Roman"/>
          <w:sz w:val="16"/>
          <w:szCs w:val="16"/>
        </w:rPr>
        <w:t xml:space="preserve"> Далее – Отдел.</w:t>
      </w:r>
    </w:p>
  </w:footnote>
  <w:footnote w:id="2">
    <w:p w:rsidR="00207A13" w:rsidRDefault="00207A13" w:rsidP="00F27A39">
      <w:pPr>
        <w:pStyle w:val="a7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Далее – Округ.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16D"/>
    <w:multiLevelType w:val="hybridMultilevel"/>
    <w:tmpl w:val="AD60C1A0"/>
    <w:lvl w:ilvl="0" w:tplc="ADCAB6F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7D4626"/>
    <w:multiLevelType w:val="hybridMultilevel"/>
    <w:tmpl w:val="231A126A"/>
    <w:lvl w:ilvl="0" w:tplc="B76429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C67FD8">
      <w:numFmt w:val="none"/>
      <w:lvlText w:val=""/>
      <w:lvlJc w:val="left"/>
      <w:pPr>
        <w:tabs>
          <w:tab w:val="num" w:pos="360"/>
        </w:tabs>
      </w:pPr>
    </w:lvl>
    <w:lvl w:ilvl="2" w:tplc="1544435A">
      <w:numFmt w:val="none"/>
      <w:lvlText w:val=""/>
      <w:lvlJc w:val="left"/>
      <w:pPr>
        <w:tabs>
          <w:tab w:val="num" w:pos="360"/>
        </w:tabs>
      </w:pPr>
    </w:lvl>
    <w:lvl w:ilvl="3" w:tplc="1FC651B0">
      <w:numFmt w:val="none"/>
      <w:lvlText w:val=""/>
      <w:lvlJc w:val="left"/>
      <w:pPr>
        <w:tabs>
          <w:tab w:val="num" w:pos="360"/>
        </w:tabs>
      </w:pPr>
    </w:lvl>
    <w:lvl w:ilvl="4" w:tplc="5066CF14">
      <w:numFmt w:val="none"/>
      <w:lvlText w:val=""/>
      <w:lvlJc w:val="left"/>
      <w:pPr>
        <w:tabs>
          <w:tab w:val="num" w:pos="360"/>
        </w:tabs>
      </w:pPr>
    </w:lvl>
    <w:lvl w:ilvl="5" w:tplc="EE2C9180">
      <w:numFmt w:val="none"/>
      <w:lvlText w:val=""/>
      <w:lvlJc w:val="left"/>
      <w:pPr>
        <w:tabs>
          <w:tab w:val="num" w:pos="360"/>
        </w:tabs>
      </w:pPr>
    </w:lvl>
    <w:lvl w:ilvl="6" w:tplc="54B28A88">
      <w:numFmt w:val="none"/>
      <w:lvlText w:val=""/>
      <w:lvlJc w:val="left"/>
      <w:pPr>
        <w:tabs>
          <w:tab w:val="num" w:pos="360"/>
        </w:tabs>
      </w:pPr>
    </w:lvl>
    <w:lvl w:ilvl="7" w:tplc="F0020B74">
      <w:numFmt w:val="none"/>
      <w:lvlText w:val=""/>
      <w:lvlJc w:val="left"/>
      <w:pPr>
        <w:tabs>
          <w:tab w:val="num" w:pos="360"/>
        </w:tabs>
      </w:pPr>
    </w:lvl>
    <w:lvl w:ilvl="8" w:tplc="C36A40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1F"/>
    <w:rsid w:val="0000071E"/>
    <w:rsid w:val="000016DA"/>
    <w:rsid w:val="00001D51"/>
    <w:rsid w:val="000038EB"/>
    <w:rsid w:val="0000408D"/>
    <w:rsid w:val="0001067B"/>
    <w:rsid w:val="000117BF"/>
    <w:rsid w:val="00012577"/>
    <w:rsid w:val="00012723"/>
    <w:rsid w:val="00014FF5"/>
    <w:rsid w:val="0002144F"/>
    <w:rsid w:val="000230BA"/>
    <w:rsid w:val="00024F15"/>
    <w:rsid w:val="00030875"/>
    <w:rsid w:val="00032807"/>
    <w:rsid w:val="00032E24"/>
    <w:rsid w:val="00033137"/>
    <w:rsid w:val="000355FA"/>
    <w:rsid w:val="00036985"/>
    <w:rsid w:val="00041109"/>
    <w:rsid w:val="0004660A"/>
    <w:rsid w:val="000505F6"/>
    <w:rsid w:val="00055285"/>
    <w:rsid w:val="00055597"/>
    <w:rsid w:val="00055842"/>
    <w:rsid w:val="00055B0F"/>
    <w:rsid w:val="00056164"/>
    <w:rsid w:val="00065C61"/>
    <w:rsid w:val="0006693A"/>
    <w:rsid w:val="00087D2F"/>
    <w:rsid w:val="000936A6"/>
    <w:rsid w:val="00093F62"/>
    <w:rsid w:val="000A051E"/>
    <w:rsid w:val="000A42BC"/>
    <w:rsid w:val="000C004A"/>
    <w:rsid w:val="000C24FA"/>
    <w:rsid w:val="000D1E3D"/>
    <w:rsid w:val="000E18DF"/>
    <w:rsid w:val="000E2AF7"/>
    <w:rsid w:val="000E4670"/>
    <w:rsid w:val="000F1C79"/>
    <w:rsid w:val="000F2D3E"/>
    <w:rsid w:val="001056C7"/>
    <w:rsid w:val="00106046"/>
    <w:rsid w:val="00112116"/>
    <w:rsid w:val="0011256C"/>
    <w:rsid w:val="001165C0"/>
    <w:rsid w:val="00125EE0"/>
    <w:rsid w:val="00127B80"/>
    <w:rsid w:val="00135496"/>
    <w:rsid w:val="00140007"/>
    <w:rsid w:val="00142C2E"/>
    <w:rsid w:val="00142C56"/>
    <w:rsid w:val="00151B43"/>
    <w:rsid w:val="00152DAE"/>
    <w:rsid w:val="001556AE"/>
    <w:rsid w:val="001572D8"/>
    <w:rsid w:val="00160F4C"/>
    <w:rsid w:val="001642B7"/>
    <w:rsid w:val="00165D47"/>
    <w:rsid w:val="00167BA6"/>
    <w:rsid w:val="00171A21"/>
    <w:rsid w:val="001735DF"/>
    <w:rsid w:val="00175461"/>
    <w:rsid w:val="001804EE"/>
    <w:rsid w:val="00181B6D"/>
    <w:rsid w:val="00181D27"/>
    <w:rsid w:val="00190292"/>
    <w:rsid w:val="00193DF8"/>
    <w:rsid w:val="001944DB"/>
    <w:rsid w:val="001A3590"/>
    <w:rsid w:val="001A4AB1"/>
    <w:rsid w:val="001A631B"/>
    <w:rsid w:val="001A74CF"/>
    <w:rsid w:val="001B4E55"/>
    <w:rsid w:val="001C228B"/>
    <w:rsid w:val="001E193E"/>
    <w:rsid w:val="001F43A4"/>
    <w:rsid w:val="001F7FB2"/>
    <w:rsid w:val="002036C1"/>
    <w:rsid w:val="0020580D"/>
    <w:rsid w:val="002074FD"/>
    <w:rsid w:val="002075FC"/>
    <w:rsid w:val="00207A13"/>
    <w:rsid w:val="00207BF5"/>
    <w:rsid w:val="00214D2B"/>
    <w:rsid w:val="002166DE"/>
    <w:rsid w:val="00222B4E"/>
    <w:rsid w:val="002239B0"/>
    <w:rsid w:val="00223E3E"/>
    <w:rsid w:val="00224621"/>
    <w:rsid w:val="002257C5"/>
    <w:rsid w:val="00226685"/>
    <w:rsid w:val="00227CD0"/>
    <w:rsid w:val="002358A2"/>
    <w:rsid w:val="00243CDE"/>
    <w:rsid w:val="00245277"/>
    <w:rsid w:val="00245827"/>
    <w:rsid w:val="00247767"/>
    <w:rsid w:val="002506B6"/>
    <w:rsid w:val="00253DDE"/>
    <w:rsid w:val="00256DB6"/>
    <w:rsid w:val="00257A62"/>
    <w:rsid w:val="00261FD8"/>
    <w:rsid w:val="00263ABD"/>
    <w:rsid w:val="00264F37"/>
    <w:rsid w:val="00266FDF"/>
    <w:rsid w:val="0026769B"/>
    <w:rsid w:val="0027038F"/>
    <w:rsid w:val="00273132"/>
    <w:rsid w:val="002758E6"/>
    <w:rsid w:val="00292B34"/>
    <w:rsid w:val="002933A3"/>
    <w:rsid w:val="00295CA2"/>
    <w:rsid w:val="002A228D"/>
    <w:rsid w:val="002A31D6"/>
    <w:rsid w:val="002A4E9D"/>
    <w:rsid w:val="002B1EA6"/>
    <w:rsid w:val="002B4549"/>
    <w:rsid w:val="002B53BA"/>
    <w:rsid w:val="002C0C2D"/>
    <w:rsid w:val="002C1BF9"/>
    <w:rsid w:val="002D098C"/>
    <w:rsid w:val="002D11A0"/>
    <w:rsid w:val="002D5585"/>
    <w:rsid w:val="002D672A"/>
    <w:rsid w:val="002E2A34"/>
    <w:rsid w:val="002E4B1F"/>
    <w:rsid w:val="002E5565"/>
    <w:rsid w:val="002E6131"/>
    <w:rsid w:val="002E7085"/>
    <w:rsid w:val="002E7586"/>
    <w:rsid w:val="002F12AE"/>
    <w:rsid w:val="002F47B2"/>
    <w:rsid w:val="00301B2D"/>
    <w:rsid w:val="00301D56"/>
    <w:rsid w:val="0030479F"/>
    <w:rsid w:val="0030582B"/>
    <w:rsid w:val="00310EBC"/>
    <w:rsid w:val="0031756D"/>
    <w:rsid w:val="0032009B"/>
    <w:rsid w:val="003274D5"/>
    <w:rsid w:val="00331508"/>
    <w:rsid w:val="0033525B"/>
    <w:rsid w:val="00335E9F"/>
    <w:rsid w:val="003368CF"/>
    <w:rsid w:val="0034077B"/>
    <w:rsid w:val="00342302"/>
    <w:rsid w:val="00342D51"/>
    <w:rsid w:val="00344731"/>
    <w:rsid w:val="003461D8"/>
    <w:rsid w:val="00352FB3"/>
    <w:rsid w:val="00353289"/>
    <w:rsid w:val="0035424E"/>
    <w:rsid w:val="0035462E"/>
    <w:rsid w:val="0035523A"/>
    <w:rsid w:val="00355607"/>
    <w:rsid w:val="00356D1A"/>
    <w:rsid w:val="00356D1E"/>
    <w:rsid w:val="00357F91"/>
    <w:rsid w:val="00360D39"/>
    <w:rsid w:val="0036648B"/>
    <w:rsid w:val="00373797"/>
    <w:rsid w:val="00373DA4"/>
    <w:rsid w:val="00380BB0"/>
    <w:rsid w:val="0038271F"/>
    <w:rsid w:val="003831E3"/>
    <w:rsid w:val="003848E5"/>
    <w:rsid w:val="00395812"/>
    <w:rsid w:val="003A2893"/>
    <w:rsid w:val="003A3A1C"/>
    <w:rsid w:val="003A614D"/>
    <w:rsid w:val="003A785B"/>
    <w:rsid w:val="003B0900"/>
    <w:rsid w:val="003B2308"/>
    <w:rsid w:val="003B5C86"/>
    <w:rsid w:val="003B672D"/>
    <w:rsid w:val="003C05D0"/>
    <w:rsid w:val="003C7DEC"/>
    <w:rsid w:val="003D06D2"/>
    <w:rsid w:val="003D0C3E"/>
    <w:rsid w:val="003D296D"/>
    <w:rsid w:val="003D5F0E"/>
    <w:rsid w:val="003E0935"/>
    <w:rsid w:val="003E312A"/>
    <w:rsid w:val="003E4978"/>
    <w:rsid w:val="003E5D3B"/>
    <w:rsid w:val="003F5240"/>
    <w:rsid w:val="003F6816"/>
    <w:rsid w:val="003F6FEC"/>
    <w:rsid w:val="003F7F7D"/>
    <w:rsid w:val="00400319"/>
    <w:rsid w:val="004041E0"/>
    <w:rsid w:val="004208B2"/>
    <w:rsid w:val="0042130C"/>
    <w:rsid w:val="004216A9"/>
    <w:rsid w:val="00426BF2"/>
    <w:rsid w:val="00433003"/>
    <w:rsid w:val="0043598E"/>
    <w:rsid w:val="00445469"/>
    <w:rsid w:val="004470C4"/>
    <w:rsid w:val="00447B36"/>
    <w:rsid w:val="00454513"/>
    <w:rsid w:val="004557AA"/>
    <w:rsid w:val="00460EA5"/>
    <w:rsid w:val="00462275"/>
    <w:rsid w:val="00464FB5"/>
    <w:rsid w:val="00474BDA"/>
    <w:rsid w:val="00474CB5"/>
    <w:rsid w:val="00480A52"/>
    <w:rsid w:val="00480FA1"/>
    <w:rsid w:val="00484003"/>
    <w:rsid w:val="00492902"/>
    <w:rsid w:val="004947A3"/>
    <w:rsid w:val="004958AF"/>
    <w:rsid w:val="00496F10"/>
    <w:rsid w:val="004A0BDF"/>
    <w:rsid w:val="004A2AD0"/>
    <w:rsid w:val="004A5856"/>
    <w:rsid w:val="004A591F"/>
    <w:rsid w:val="004B09B4"/>
    <w:rsid w:val="004B6F25"/>
    <w:rsid w:val="004C0F09"/>
    <w:rsid w:val="004C33BB"/>
    <w:rsid w:val="004C492D"/>
    <w:rsid w:val="004C5249"/>
    <w:rsid w:val="004D3D23"/>
    <w:rsid w:val="004D417A"/>
    <w:rsid w:val="004D5045"/>
    <w:rsid w:val="004E7F73"/>
    <w:rsid w:val="004F1DAE"/>
    <w:rsid w:val="004F1EC2"/>
    <w:rsid w:val="004F2756"/>
    <w:rsid w:val="004F653D"/>
    <w:rsid w:val="005111B2"/>
    <w:rsid w:val="005120A2"/>
    <w:rsid w:val="00512B56"/>
    <w:rsid w:val="00516A89"/>
    <w:rsid w:val="00521CCF"/>
    <w:rsid w:val="00525B6D"/>
    <w:rsid w:val="00525F7F"/>
    <w:rsid w:val="0052641E"/>
    <w:rsid w:val="00527694"/>
    <w:rsid w:val="00531152"/>
    <w:rsid w:val="00533D15"/>
    <w:rsid w:val="00534E3A"/>
    <w:rsid w:val="00536399"/>
    <w:rsid w:val="0054168F"/>
    <w:rsid w:val="00542A45"/>
    <w:rsid w:val="005459D1"/>
    <w:rsid w:val="00545ADA"/>
    <w:rsid w:val="005653C7"/>
    <w:rsid w:val="0057277C"/>
    <w:rsid w:val="00580ED5"/>
    <w:rsid w:val="005839A4"/>
    <w:rsid w:val="00592F3E"/>
    <w:rsid w:val="005934EF"/>
    <w:rsid w:val="0059553C"/>
    <w:rsid w:val="00595DAE"/>
    <w:rsid w:val="005B0B41"/>
    <w:rsid w:val="005B1653"/>
    <w:rsid w:val="005B7DDC"/>
    <w:rsid w:val="005C0607"/>
    <w:rsid w:val="005C1778"/>
    <w:rsid w:val="005C61FC"/>
    <w:rsid w:val="005C7FEC"/>
    <w:rsid w:val="005D0611"/>
    <w:rsid w:val="005D0945"/>
    <w:rsid w:val="005D0A68"/>
    <w:rsid w:val="005D3A3B"/>
    <w:rsid w:val="005E0797"/>
    <w:rsid w:val="005E49F0"/>
    <w:rsid w:val="005E4D81"/>
    <w:rsid w:val="005E5A96"/>
    <w:rsid w:val="005E5D89"/>
    <w:rsid w:val="005E6C70"/>
    <w:rsid w:val="005F0344"/>
    <w:rsid w:val="005F38F3"/>
    <w:rsid w:val="0060545A"/>
    <w:rsid w:val="00605764"/>
    <w:rsid w:val="00605ABA"/>
    <w:rsid w:val="00605C3A"/>
    <w:rsid w:val="00607F1F"/>
    <w:rsid w:val="00620A3B"/>
    <w:rsid w:val="00623EF1"/>
    <w:rsid w:val="00624A37"/>
    <w:rsid w:val="006256FD"/>
    <w:rsid w:val="00626757"/>
    <w:rsid w:val="00630FB5"/>
    <w:rsid w:val="0063484C"/>
    <w:rsid w:val="0064224A"/>
    <w:rsid w:val="00654C87"/>
    <w:rsid w:val="00660ADC"/>
    <w:rsid w:val="00666111"/>
    <w:rsid w:val="00680C79"/>
    <w:rsid w:val="0068797D"/>
    <w:rsid w:val="0069344D"/>
    <w:rsid w:val="00693E7E"/>
    <w:rsid w:val="006B1AA1"/>
    <w:rsid w:val="006B42E9"/>
    <w:rsid w:val="006B4D0E"/>
    <w:rsid w:val="006B67F5"/>
    <w:rsid w:val="006C1B49"/>
    <w:rsid w:val="006C24A3"/>
    <w:rsid w:val="006C4E13"/>
    <w:rsid w:val="006C52CD"/>
    <w:rsid w:val="006D3943"/>
    <w:rsid w:val="006D4C94"/>
    <w:rsid w:val="006D5F19"/>
    <w:rsid w:val="006E23AE"/>
    <w:rsid w:val="006E2B97"/>
    <w:rsid w:val="006E5049"/>
    <w:rsid w:val="006E6048"/>
    <w:rsid w:val="006E6F34"/>
    <w:rsid w:val="006E6F3D"/>
    <w:rsid w:val="006F17B6"/>
    <w:rsid w:val="006F37EC"/>
    <w:rsid w:val="007062A6"/>
    <w:rsid w:val="00715299"/>
    <w:rsid w:val="0071719A"/>
    <w:rsid w:val="00720CE4"/>
    <w:rsid w:val="0072169F"/>
    <w:rsid w:val="00721B2D"/>
    <w:rsid w:val="0072760A"/>
    <w:rsid w:val="00731098"/>
    <w:rsid w:val="00737EA5"/>
    <w:rsid w:val="00745905"/>
    <w:rsid w:val="0074602B"/>
    <w:rsid w:val="00746A33"/>
    <w:rsid w:val="00747FC6"/>
    <w:rsid w:val="00754C1D"/>
    <w:rsid w:val="00755B77"/>
    <w:rsid w:val="00756771"/>
    <w:rsid w:val="00757A6A"/>
    <w:rsid w:val="0076464D"/>
    <w:rsid w:val="0076487D"/>
    <w:rsid w:val="00772CF5"/>
    <w:rsid w:val="00775664"/>
    <w:rsid w:val="00780AE8"/>
    <w:rsid w:val="00782DBC"/>
    <w:rsid w:val="0078360A"/>
    <w:rsid w:val="00784842"/>
    <w:rsid w:val="00785F1D"/>
    <w:rsid w:val="007A09D1"/>
    <w:rsid w:val="007A4690"/>
    <w:rsid w:val="007A6921"/>
    <w:rsid w:val="007B2515"/>
    <w:rsid w:val="007B3723"/>
    <w:rsid w:val="007B45DB"/>
    <w:rsid w:val="007C6313"/>
    <w:rsid w:val="007D007B"/>
    <w:rsid w:val="007D5B6F"/>
    <w:rsid w:val="007D6633"/>
    <w:rsid w:val="007E00D4"/>
    <w:rsid w:val="007E23E9"/>
    <w:rsid w:val="007E2ED4"/>
    <w:rsid w:val="007F273F"/>
    <w:rsid w:val="007F73AE"/>
    <w:rsid w:val="00801A96"/>
    <w:rsid w:val="00801B15"/>
    <w:rsid w:val="00807F27"/>
    <w:rsid w:val="00813807"/>
    <w:rsid w:val="00813EB2"/>
    <w:rsid w:val="00814F0C"/>
    <w:rsid w:val="008153ED"/>
    <w:rsid w:val="008176DE"/>
    <w:rsid w:val="008266A5"/>
    <w:rsid w:val="0082750D"/>
    <w:rsid w:val="008355D8"/>
    <w:rsid w:val="00837A13"/>
    <w:rsid w:val="00837B08"/>
    <w:rsid w:val="008403F1"/>
    <w:rsid w:val="00846B2F"/>
    <w:rsid w:val="00847A49"/>
    <w:rsid w:val="00856312"/>
    <w:rsid w:val="00856F6B"/>
    <w:rsid w:val="0085713A"/>
    <w:rsid w:val="00863467"/>
    <w:rsid w:val="00877144"/>
    <w:rsid w:val="00883FE1"/>
    <w:rsid w:val="008857DB"/>
    <w:rsid w:val="00886738"/>
    <w:rsid w:val="00886CF8"/>
    <w:rsid w:val="008956E8"/>
    <w:rsid w:val="008A5AF8"/>
    <w:rsid w:val="008A6E81"/>
    <w:rsid w:val="008A7346"/>
    <w:rsid w:val="008B49C9"/>
    <w:rsid w:val="008B52AD"/>
    <w:rsid w:val="008B6FBC"/>
    <w:rsid w:val="008C2AEB"/>
    <w:rsid w:val="008C694B"/>
    <w:rsid w:val="008D02E1"/>
    <w:rsid w:val="008D5BB0"/>
    <w:rsid w:val="008D66A9"/>
    <w:rsid w:val="008E04D5"/>
    <w:rsid w:val="008E0DC1"/>
    <w:rsid w:val="008E10C3"/>
    <w:rsid w:val="008F0235"/>
    <w:rsid w:val="008F33E6"/>
    <w:rsid w:val="008F42AF"/>
    <w:rsid w:val="008F6FD2"/>
    <w:rsid w:val="009064F9"/>
    <w:rsid w:val="009070F4"/>
    <w:rsid w:val="00912326"/>
    <w:rsid w:val="00913CC2"/>
    <w:rsid w:val="0092148F"/>
    <w:rsid w:val="00924087"/>
    <w:rsid w:val="00924A9F"/>
    <w:rsid w:val="00925020"/>
    <w:rsid w:val="009270AD"/>
    <w:rsid w:val="0093256F"/>
    <w:rsid w:val="00941899"/>
    <w:rsid w:val="009517D0"/>
    <w:rsid w:val="009530E8"/>
    <w:rsid w:val="0095315A"/>
    <w:rsid w:val="009538C2"/>
    <w:rsid w:val="00954B43"/>
    <w:rsid w:val="009560D9"/>
    <w:rsid w:val="00963523"/>
    <w:rsid w:val="00966C12"/>
    <w:rsid w:val="009710B4"/>
    <w:rsid w:val="0097260F"/>
    <w:rsid w:val="00974D0B"/>
    <w:rsid w:val="00974DFB"/>
    <w:rsid w:val="00983DB2"/>
    <w:rsid w:val="0098720B"/>
    <w:rsid w:val="00991BEF"/>
    <w:rsid w:val="0099244C"/>
    <w:rsid w:val="009924E0"/>
    <w:rsid w:val="009977D5"/>
    <w:rsid w:val="009A2008"/>
    <w:rsid w:val="009B2A32"/>
    <w:rsid w:val="009B2DD8"/>
    <w:rsid w:val="009B306D"/>
    <w:rsid w:val="009B42F3"/>
    <w:rsid w:val="009B4B9B"/>
    <w:rsid w:val="009C3408"/>
    <w:rsid w:val="009C4D1E"/>
    <w:rsid w:val="009C51BC"/>
    <w:rsid w:val="009C6791"/>
    <w:rsid w:val="009D0417"/>
    <w:rsid w:val="009D1AF1"/>
    <w:rsid w:val="009D273D"/>
    <w:rsid w:val="009D3268"/>
    <w:rsid w:val="009D39DA"/>
    <w:rsid w:val="009D3E48"/>
    <w:rsid w:val="009D4D78"/>
    <w:rsid w:val="009E2704"/>
    <w:rsid w:val="00A02358"/>
    <w:rsid w:val="00A02983"/>
    <w:rsid w:val="00A1114D"/>
    <w:rsid w:val="00A11374"/>
    <w:rsid w:val="00A11540"/>
    <w:rsid w:val="00A1289D"/>
    <w:rsid w:val="00A15F98"/>
    <w:rsid w:val="00A2015A"/>
    <w:rsid w:val="00A24B88"/>
    <w:rsid w:val="00A26237"/>
    <w:rsid w:val="00A271EE"/>
    <w:rsid w:val="00A423C6"/>
    <w:rsid w:val="00A43249"/>
    <w:rsid w:val="00A525B3"/>
    <w:rsid w:val="00A52F3D"/>
    <w:rsid w:val="00A5347F"/>
    <w:rsid w:val="00A55544"/>
    <w:rsid w:val="00A62997"/>
    <w:rsid w:val="00A757D7"/>
    <w:rsid w:val="00A77491"/>
    <w:rsid w:val="00A81B31"/>
    <w:rsid w:val="00A84CBC"/>
    <w:rsid w:val="00A84CC4"/>
    <w:rsid w:val="00A869A7"/>
    <w:rsid w:val="00A925AF"/>
    <w:rsid w:val="00A97402"/>
    <w:rsid w:val="00A97DF0"/>
    <w:rsid w:val="00AA0F39"/>
    <w:rsid w:val="00AA4B40"/>
    <w:rsid w:val="00AA50BD"/>
    <w:rsid w:val="00AB0D0E"/>
    <w:rsid w:val="00AB27AC"/>
    <w:rsid w:val="00AB6E97"/>
    <w:rsid w:val="00AC16A6"/>
    <w:rsid w:val="00AC3D21"/>
    <w:rsid w:val="00AC7C4C"/>
    <w:rsid w:val="00AD09C7"/>
    <w:rsid w:val="00AD3C3A"/>
    <w:rsid w:val="00AD57E8"/>
    <w:rsid w:val="00AE04D7"/>
    <w:rsid w:val="00AE17D2"/>
    <w:rsid w:val="00AE2B73"/>
    <w:rsid w:val="00AE4113"/>
    <w:rsid w:val="00AE6DB2"/>
    <w:rsid w:val="00AF1550"/>
    <w:rsid w:val="00AF25F0"/>
    <w:rsid w:val="00AF3978"/>
    <w:rsid w:val="00AF4306"/>
    <w:rsid w:val="00AF4AA3"/>
    <w:rsid w:val="00B02966"/>
    <w:rsid w:val="00B0593E"/>
    <w:rsid w:val="00B15E94"/>
    <w:rsid w:val="00B1700B"/>
    <w:rsid w:val="00B17252"/>
    <w:rsid w:val="00B23960"/>
    <w:rsid w:val="00B240F6"/>
    <w:rsid w:val="00B24F71"/>
    <w:rsid w:val="00B26564"/>
    <w:rsid w:val="00B34E20"/>
    <w:rsid w:val="00B37DBF"/>
    <w:rsid w:val="00B407EF"/>
    <w:rsid w:val="00B4427F"/>
    <w:rsid w:val="00B45932"/>
    <w:rsid w:val="00B46AE9"/>
    <w:rsid w:val="00B5363A"/>
    <w:rsid w:val="00B53844"/>
    <w:rsid w:val="00B54333"/>
    <w:rsid w:val="00B6036E"/>
    <w:rsid w:val="00B609E3"/>
    <w:rsid w:val="00B70F88"/>
    <w:rsid w:val="00B76B04"/>
    <w:rsid w:val="00B76CB5"/>
    <w:rsid w:val="00B807A0"/>
    <w:rsid w:val="00B828B1"/>
    <w:rsid w:val="00B83BED"/>
    <w:rsid w:val="00B85375"/>
    <w:rsid w:val="00B85ED0"/>
    <w:rsid w:val="00B86618"/>
    <w:rsid w:val="00B86E2C"/>
    <w:rsid w:val="00B903A2"/>
    <w:rsid w:val="00B91F7C"/>
    <w:rsid w:val="00B933C4"/>
    <w:rsid w:val="00B9551C"/>
    <w:rsid w:val="00B9573C"/>
    <w:rsid w:val="00BA0D23"/>
    <w:rsid w:val="00BA32D1"/>
    <w:rsid w:val="00BA49BF"/>
    <w:rsid w:val="00BA5959"/>
    <w:rsid w:val="00BB49F2"/>
    <w:rsid w:val="00BC0950"/>
    <w:rsid w:val="00BC448C"/>
    <w:rsid w:val="00BC61E7"/>
    <w:rsid w:val="00BC726E"/>
    <w:rsid w:val="00BD20A2"/>
    <w:rsid w:val="00BD481B"/>
    <w:rsid w:val="00BD5607"/>
    <w:rsid w:val="00BE1A2D"/>
    <w:rsid w:val="00BE54CA"/>
    <w:rsid w:val="00BF4847"/>
    <w:rsid w:val="00BF5D1B"/>
    <w:rsid w:val="00C006A2"/>
    <w:rsid w:val="00C01854"/>
    <w:rsid w:val="00C03A05"/>
    <w:rsid w:val="00C04377"/>
    <w:rsid w:val="00C07C1F"/>
    <w:rsid w:val="00C1365E"/>
    <w:rsid w:val="00C140AA"/>
    <w:rsid w:val="00C1694A"/>
    <w:rsid w:val="00C25DE7"/>
    <w:rsid w:val="00C2641E"/>
    <w:rsid w:val="00C26D0C"/>
    <w:rsid w:val="00C274B9"/>
    <w:rsid w:val="00C27F89"/>
    <w:rsid w:val="00C36B32"/>
    <w:rsid w:val="00C3775A"/>
    <w:rsid w:val="00C40D84"/>
    <w:rsid w:val="00C41856"/>
    <w:rsid w:val="00C43E1B"/>
    <w:rsid w:val="00C440C4"/>
    <w:rsid w:val="00C44E8E"/>
    <w:rsid w:val="00C46BF0"/>
    <w:rsid w:val="00C568AD"/>
    <w:rsid w:val="00C57124"/>
    <w:rsid w:val="00C605FB"/>
    <w:rsid w:val="00C609C1"/>
    <w:rsid w:val="00C63617"/>
    <w:rsid w:val="00C63C1F"/>
    <w:rsid w:val="00C728FF"/>
    <w:rsid w:val="00C7482F"/>
    <w:rsid w:val="00C74B76"/>
    <w:rsid w:val="00C766BB"/>
    <w:rsid w:val="00C768D3"/>
    <w:rsid w:val="00C817A7"/>
    <w:rsid w:val="00C91043"/>
    <w:rsid w:val="00CA4BAB"/>
    <w:rsid w:val="00CA5A35"/>
    <w:rsid w:val="00CA5A5F"/>
    <w:rsid w:val="00CA6566"/>
    <w:rsid w:val="00CA733A"/>
    <w:rsid w:val="00CA7F1D"/>
    <w:rsid w:val="00CB506E"/>
    <w:rsid w:val="00CB55FB"/>
    <w:rsid w:val="00CB6269"/>
    <w:rsid w:val="00CB7518"/>
    <w:rsid w:val="00CC02C4"/>
    <w:rsid w:val="00CD46E7"/>
    <w:rsid w:val="00CE19A0"/>
    <w:rsid w:val="00CE4E35"/>
    <w:rsid w:val="00CE66CB"/>
    <w:rsid w:val="00CF1446"/>
    <w:rsid w:val="00CF5D79"/>
    <w:rsid w:val="00D01D65"/>
    <w:rsid w:val="00D02BA2"/>
    <w:rsid w:val="00D263AD"/>
    <w:rsid w:val="00D26D33"/>
    <w:rsid w:val="00D308F0"/>
    <w:rsid w:val="00D430DE"/>
    <w:rsid w:val="00D43778"/>
    <w:rsid w:val="00D471D3"/>
    <w:rsid w:val="00D525CE"/>
    <w:rsid w:val="00D63740"/>
    <w:rsid w:val="00D63F97"/>
    <w:rsid w:val="00D717A8"/>
    <w:rsid w:val="00D71C0C"/>
    <w:rsid w:val="00D7253D"/>
    <w:rsid w:val="00D72961"/>
    <w:rsid w:val="00D73409"/>
    <w:rsid w:val="00D742A4"/>
    <w:rsid w:val="00D7496A"/>
    <w:rsid w:val="00D77163"/>
    <w:rsid w:val="00D82681"/>
    <w:rsid w:val="00D86F11"/>
    <w:rsid w:val="00D942DC"/>
    <w:rsid w:val="00D95239"/>
    <w:rsid w:val="00D97B20"/>
    <w:rsid w:val="00DA3332"/>
    <w:rsid w:val="00DA583B"/>
    <w:rsid w:val="00DA73F7"/>
    <w:rsid w:val="00DB1B28"/>
    <w:rsid w:val="00DB3282"/>
    <w:rsid w:val="00DB5B3D"/>
    <w:rsid w:val="00DB60AF"/>
    <w:rsid w:val="00DB6A67"/>
    <w:rsid w:val="00DC2BD5"/>
    <w:rsid w:val="00DC2E25"/>
    <w:rsid w:val="00DD208E"/>
    <w:rsid w:val="00DE038A"/>
    <w:rsid w:val="00DE0C32"/>
    <w:rsid w:val="00DE2A92"/>
    <w:rsid w:val="00DE67C3"/>
    <w:rsid w:val="00DE7F36"/>
    <w:rsid w:val="00DF0255"/>
    <w:rsid w:val="00E0205C"/>
    <w:rsid w:val="00E02A7E"/>
    <w:rsid w:val="00E05573"/>
    <w:rsid w:val="00E05DF1"/>
    <w:rsid w:val="00E1231A"/>
    <w:rsid w:val="00E12E4F"/>
    <w:rsid w:val="00E1586F"/>
    <w:rsid w:val="00E16804"/>
    <w:rsid w:val="00E221B0"/>
    <w:rsid w:val="00E221F3"/>
    <w:rsid w:val="00E227DB"/>
    <w:rsid w:val="00E3117E"/>
    <w:rsid w:val="00E34357"/>
    <w:rsid w:val="00E364DA"/>
    <w:rsid w:val="00E421AA"/>
    <w:rsid w:val="00E443AC"/>
    <w:rsid w:val="00E47BDA"/>
    <w:rsid w:val="00E50753"/>
    <w:rsid w:val="00E53171"/>
    <w:rsid w:val="00E560CD"/>
    <w:rsid w:val="00E62BFE"/>
    <w:rsid w:val="00E71207"/>
    <w:rsid w:val="00E74065"/>
    <w:rsid w:val="00E748FF"/>
    <w:rsid w:val="00E8524D"/>
    <w:rsid w:val="00E92CA5"/>
    <w:rsid w:val="00E96171"/>
    <w:rsid w:val="00E965A3"/>
    <w:rsid w:val="00E9756B"/>
    <w:rsid w:val="00EA2B1B"/>
    <w:rsid w:val="00EA5F90"/>
    <w:rsid w:val="00EA7F6C"/>
    <w:rsid w:val="00EC3510"/>
    <w:rsid w:val="00EC4817"/>
    <w:rsid w:val="00EC5158"/>
    <w:rsid w:val="00ED7AC7"/>
    <w:rsid w:val="00EE06D1"/>
    <w:rsid w:val="00EE4109"/>
    <w:rsid w:val="00EF20DA"/>
    <w:rsid w:val="00F03EF6"/>
    <w:rsid w:val="00F05095"/>
    <w:rsid w:val="00F123C1"/>
    <w:rsid w:val="00F125C2"/>
    <w:rsid w:val="00F12F05"/>
    <w:rsid w:val="00F12FD0"/>
    <w:rsid w:val="00F131A1"/>
    <w:rsid w:val="00F135D2"/>
    <w:rsid w:val="00F14A16"/>
    <w:rsid w:val="00F16C3C"/>
    <w:rsid w:val="00F22B4A"/>
    <w:rsid w:val="00F2596C"/>
    <w:rsid w:val="00F259C7"/>
    <w:rsid w:val="00F2619B"/>
    <w:rsid w:val="00F27A39"/>
    <w:rsid w:val="00F31338"/>
    <w:rsid w:val="00F33B9D"/>
    <w:rsid w:val="00F3507A"/>
    <w:rsid w:val="00F35841"/>
    <w:rsid w:val="00F42B09"/>
    <w:rsid w:val="00F55923"/>
    <w:rsid w:val="00F56F01"/>
    <w:rsid w:val="00F614F1"/>
    <w:rsid w:val="00F61EE0"/>
    <w:rsid w:val="00F62A18"/>
    <w:rsid w:val="00F62E07"/>
    <w:rsid w:val="00F7147D"/>
    <w:rsid w:val="00F75086"/>
    <w:rsid w:val="00F8054C"/>
    <w:rsid w:val="00F8199F"/>
    <w:rsid w:val="00F826BC"/>
    <w:rsid w:val="00F83071"/>
    <w:rsid w:val="00F910A0"/>
    <w:rsid w:val="00F924E2"/>
    <w:rsid w:val="00F93780"/>
    <w:rsid w:val="00FA2E9B"/>
    <w:rsid w:val="00FB775C"/>
    <w:rsid w:val="00FC110B"/>
    <w:rsid w:val="00FC227F"/>
    <w:rsid w:val="00FC3C0F"/>
    <w:rsid w:val="00FC4724"/>
    <w:rsid w:val="00FC66A9"/>
    <w:rsid w:val="00FD23AB"/>
    <w:rsid w:val="00FD7A55"/>
    <w:rsid w:val="00FE6742"/>
    <w:rsid w:val="00FF2130"/>
    <w:rsid w:val="00FF517F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rsid w:val="000936A6"/>
    <w:pPr>
      <w:ind w:left="708"/>
    </w:pPr>
  </w:style>
  <w:style w:type="paragraph" w:styleId="a4">
    <w:name w:val="Body Text Indent"/>
    <w:basedOn w:val="a"/>
    <w:link w:val="a5"/>
    <w:uiPriority w:val="99"/>
    <w:semiHidden/>
    <w:unhideWhenUsed/>
    <w:rsid w:val="00C043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4377"/>
  </w:style>
  <w:style w:type="paragraph" w:styleId="a6">
    <w:name w:val="List Paragraph"/>
    <w:basedOn w:val="a"/>
    <w:uiPriority w:val="34"/>
    <w:qFormat/>
    <w:rsid w:val="0072169F"/>
    <w:pPr>
      <w:ind w:left="720"/>
      <w:contextualSpacing/>
    </w:pPr>
  </w:style>
  <w:style w:type="paragraph" w:styleId="a7">
    <w:name w:val="footnote text"/>
    <w:basedOn w:val="a"/>
    <w:link w:val="a8"/>
    <w:rsid w:val="008B49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8B49C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rsid w:val="008B4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4B9"/>
    <w:rPr>
      <w:rFonts w:ascii="Tahoma" w:hAnsi="Tahoma" w:cs="Tahoma"/>
      <w:sz w:val="16"/>
      <w:szCs w:val="16"/>
    </w:rPr>
  </w:style>
  <w:style w:type="character" w:customStyle="1" w:styleId="ac">
    <w:name w:val="Символ сноски"/>
    <w:qFormat/>
    <w:rsid w:val="00F27A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rsid w:val="000936A6"/>
    <w:pPr>
      <w:ind w:left="708"/>
    </w:pPr>
  </w:style>
  <w:style w:type="paragraph" w:styleId="a4">
    <w:name w:val="Body Text Indent"/>
    <w:basedOn w:val="a"/>
    <w:link w:val="a5"/>
    <w:uiPriority w:val="99"/>
    <w:semiHidden/>
    <w:unhideWhenUsed/>
    <w:rsid w:val="00C043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4377"/>
  </w:style>
  <w:style w:type="paragraph" w:styleId="a6">
    <w:name w:val="List Paragraph"/>
    <w:basedOn w:val="a"/>
    <w:uiPriority w:val="34"/>
    <w:qFormat/>
    <w:rsid w:val="0072169F"/>
    <w:pPr>
      <w:ind w:left="720"/>
      <w:contextualSpacing/>
    </w:pPr>
  </w:style>
  <w:style w:type="paragraph" w:styleId="a7">
    <w:name w:val="footnote text"/>
    <w:basedOn w:val="a"/>
    <w:link w:val="a8"/>
    <w:rsid w:val="008B49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8B49C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rsid w:val="008B4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4B9"/>
    <w:rPr>
      <w:rFonts w:ascii="Tahoma" w:hAnsi="Tahoma" w:cs="Tahoma"/>
      <w:sz w:val="16"/>
      <w:szCs w:val="16"/>
    </w:rPr>
  </w:style>
  <w:style w:type="character" w:customStyle="1" w:styleId="ac">
    <w:name w:val="Символ сноски"/>
    <w:qFormat/>
    <w:rsid w:val="00F27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SOVET1</cp:lastModifiedBy>
  <cp:revision>60</cp:revision>
  <cp:lastPrinted>2026-03-24T06:21:00Z</cp:lastPrinted>
  <dcterms:created xsi:type="dcterms:W3CDTF">2013-02-25T06:20:00Z</dcterms:created>
  <dcterms:modified xsi:type="dcterms:W3CDTF">2026-03-24T09:47:00Z</dcterms:modified>
</cp:coreProperties>
</file>